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95" w:rsidRPr="003D1109" w:rsidRDefault="003B7795" w:rsidP="003B7795">
      <w:pPr>
        <w:spacing w:before="330" w:after="165"/>
        <w:outlineLvl w:val="1"/>
        <w:rPr>
          <w:rFonts w:cstheme="minorHAnsi"/>
          <w:b/>
          <w:bCs/>
          <w:color w:val="000000"/>
          <w:sz w:val="36"/>
          <w:szCs w:val="36"/>
          <w:lang w:val="de-DE"/>
        </w:rPr>
      </w:pPr>
      <w:bookmarkStart w:id="0" w:name="toc1"/>
      <w:proofErr w:type="spellStart"/>
      <w:r w:rsidRPr="003D1109">
        <w:rPr>
          <w:rFonts w:cstheme="minorHAnsi"/>
          <w:b/>
          <w:bCs/>
          <w:color w:val="000000"/>
          <w:sz w:val="36"/>
          <w:szCs w:val="36"/>
          <w:lang w:val="de-DE"/>
        </w:rPr>
        <w:t>Synacthen</w:t>
      </w:r>
      <w:proofErr w:type="spellEnd"/>
      <w:r w:rsidRPr="003D1109">
        <w:rPr>
          <w:rFonts w:cstheme="minorHAnsi"/>
          <w:b/>
          <w:bCs/>
          <w:color w:val="000000"/>
          <w:sz w:val="36"/>
          <w:szCs w:val="36"/>
          <w:lang w:val="de-DE"/>
        </w:rPr>
        <w:t>-Test</w:t>
      </w:r>
      <w:r w:rsidR="003D1109" w:rsidRPr="003D1109">
        <w:rPr>
          <w:rFonts w:cstheme="minorHAnsi"/>
          <w:b/>
          <w:bCs/>
          <w:color w:val="000000"/>
          <w:sz w:val="36"/>
          <w:szCs w:val="36"/>
          <w:lang w:val="de-DE"/>
        </w:rPr>
        <w:t>/ACTH-Test</w:t>
      </w:r>
      <w:r w:rsidRPr="003D1109">
        <w:rPr>
          <w:rFonts w:cstheme="minorHAnsi"/>
          <w:b/>
          <w:bCs/>
          <w:color w:val="000000"/>
          <w:sz w:val="36"/>
          <w:szCs w:val="36"/>
          <w:lang w:val="de-DE"/>
        </w:rPr>
        <w:tab/>
      </w:r>
      <w:r w:rsidRPr="003D1109">
        <w:rPr>
          <w:rFonts w:cstheme="minorHAnsi"/>
          <w:b/>
          <w:bCs/>
          <w:color w:val="000000"/>
          <w:sz w:val="36"/>
          <w:szCs w:val="36"/>
          <w:lang w:val="de-DE"/>
        </w:rPr>
        <w:tab/>
      </w:r>
      <w:r w:rsidRPr="003D1109">
        <w:rPr>
          <w:rFonts w:cstheme="minorHAnsi"/>
          <w:b/>
          <w:bCs/>
          <w:color w:val="000000"/>
          <w:sz w:val="36"/>
          <w:szCs w:val="36"/>
          <w:lang w:val="de-DE"/>
        </w:rPr>
        <w:tab/>
      </w:r>
      <w:r w:rsidRPr="003D1109">
        <w:rPr>
          <w:rFonts w:cstheme="minorHAnsi"/>
          <w:b/>
          <w:bCs/>
          <w:color w:val="000000"/>
          <w:sz w:val="36"/>
          <w:szCs w:val="36"/>
          <w:lang w:val="de-DE"/>
        </w:rPr>
        <w:tab/>
      </w:r>
      <w:r w:rsidRPr="003D1109">
        <w:rPr>
          <w:rFonts w:cstheme="minorHAnsi"/>
          <w:b/>
          <w:bCs/>
          <w:color w:val="000000"/>
          <w:sz w:val="36"/>
          <w:szCs w:val="36"/>
          <w:lang w:val="de-DE"/>
        </w:rPr>
        <w:tab/>
      </w:r>
      <w:r w:rsidRPr="003D1109">
        <w:rPr>
          <w:rFonts w:cstheme="minorHAnsi"/>
          <w:b/>
          <w:bCs/>
          <w:color w:val="000000"/>
          <w:sz w:val="36"/>
          <w:szCs w:val="36"/>
          <w:lang w:val="de-DE"/>
        </w:rPr>
        <w:tab/>
      </w:r>
      <w:r w:rsidRPr="003D1109">
        <w:rPr>
          <w:rFonts w:cstheme="minorHAnsi"/>
          <w:b/>
          <w:bCs/>
          <w:color w:val="000000"/>
          <w:sz w:val="36"/>
          <w:szCs w:val="36"/>
          <w:lang w:val="de-DE"/>
        </w:rPr>
        <w:tab/>
      </w:r>
    </w:p>
    <w:p w:rsidR="003B7795" w:rsidRPr="003D1109" w:rsidRDefault="003D1109" w:rsidP="003B7795">
      <w:pPr>
        <w:spacing w:before="330" w:after="165"/>
        <w:outlineLvl w:val="1"/>
        <w:rPr>
          <w:rFonts w:cstheme="minorHAnsi"/>
          <w:bCs/>
          <w:color w:val="000000"/>
          <w:sz w:val="24"/>
          <w:szCs w:val="24"/>
          <w:lang w:val="de-DE"/>
        </w:rPr>
      </w:pPr>
      <w:r w:rsidRPr="003D1109">
        <w:rPr>
          <w:rFonts w:cstheme="minorHAnsi"/>
          <w:bCs/>
          <w:color w:val="000000"/>
          <w:sz w:val="24"/>
          <w:szCs w:val="24"/>
          <w:lang w:val="de-DE"/>
        </w:rPr>
        <w:t>(zum Kopieren in das Procedere als Verordnung für die Pflege)</w:t>
      </w:r>
    </w:p>
    <w:p w:rsidR="003D1109" w:rsidRPr="003D1109" w:rsidRDefault="003D1109" w:rsidP="003B7795">
      <w:pPr>
        <w:spacing w:before="330" w:after="165"/>
        <w:outlineLvl w:val="1"/>
        <w:rPr>
          <w:rFonts w:cstheme="minorHAnsi"/>
          <w:b/>
          <w:bCs/>
          <w:color w:val="000000"/>
          <w:sz w:val="24"/>
          <w:szCs w:val="24"/>
          <w:lang w:val="de-DE"/>
        </w:rPr>
      </w:pPr>
    </w:p>
    <w:p w:rsidR="003B7795" w:rsidRPr="003D1109" w:rsidRDefault="00616143" w:rsidP="003B7795">
      <w:pPr>
        <w:spacing w:before="330" w:after="165"/>
        <w:outlineLvl w:val="1"/>
        <w:rPr>
          <w:rFonts w:cstheme="minorHAnsi"/>
          <w:b/>
          <w:bCs/>
          <w:sz w:val="36"/>
          <w:szCs w:val="36"/>
          <w:lang w:val="de-DE"/>
        </w:rPr>
      </w:pPr>
      <w:hyperlink r:id="rId8" w:history="1">
        <w:r w:rsidR="003B7795" w:rsidRPr="003D1109">
          <w:rPr>
            <w:rFonts w:cstheme="minorHAnsi"/>
            <w:b/>
            <w:bCs/>
            <w:sz w:val="36"/>
            <w:szCs w:val="36"/>
            <w:lang w:val="de-DE"/>
          </w:rPr>
          <w:t>Ablauf des Tests in der Follikelphase:</w:t>
        </w:r>
      </w:hyperlink>
      <w:bookmarkEnd w:id="0"/>
      <w:r w:rsidR="003B7795" w:rsidRPr="003D1109">
        <w:rPr>
          <w:rFonts w:cstheme="minorHAnsi"/>
          <w:b/>
          <w:bCs/>
          <w:sz w:val="36"/>
          <w:szCs w:val="36"/>
          <w:lang w:val="de-DE"/>
        </w:rPr>
        <w:t xml:space="preserve"> </w:t>
      </w:r>
    </w:p>
    <w:p w:rsidR="003B7795" w:rsidRPr="003D1109" w:rsidRDefault="003B7795" w:rsidP="003B7795">
      <w:pPr>
        <w:spacing w:after="165"/>
        <w:rPr>
          <w:rFonts w:cstheme="minorHAnsi"/>
          <w:color w:val="222222"/>
          <w:sz w:val="24"/>
          <w:szCs w:val="24"/>
          <w:lang w:val="de-DE"/>
        </w:rPr>
      </w:pPr>
      <w:r w:rsidRPr="003D1109">
        <w:rPr>
          <w:rFonts w:cstheme="minorHAnsi"/>
          <w:color w:val="222222"/>
          <w:sz w:val="24"/>
          <w:szCs w:val="24"/>
          <w:lang w:val="de-DE"/>
        </w:rPr>
        <w:t> </w:t>
      </w:r>
    </w:p>
    <w:p w:rsidR="003B7795" w:rsidRPr="003D1109" w:rsidRDefault="003B7795" w:rsidP="003B7795">
      <w:pPr>
        <w:numPr>
          <w:ilvl w:val="0"/>
          <w:numId w:val="18"/>
        </w:num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de-DE"/>
        </w:rPr>
      </w:pPr>
      <w:proofErr w:type="spellStart"/>
      <w:r w:rsidRPr="003D1109">
        <w:rPr>
          <w:rFonts w:cstheme="minorHAnsi"/>
          <w:color w:val="222222"/>
          <w:sz w:val="24"/>
          <w:szCs w:val="24"/>
          <w:lang w:val="de-DE"/>
        </w:rPr>
        <w:t>Synacthen</w:t>
      </w:r>
      <w:proofErr w:type="spellEnd"/>
      <w:r w:rsidRPr="003D1109">
        <w:rPr>
          <w:rFonts w:cstheme="minorHAnsi"/>
          <w:color w:val="222222"/>
          <w:sz w:val="24"/>
          <w:szCs w:val="24"/>
          <w:lang w:val="de-DE"/>
        </w:rPr>
        <w:t xml:space="preserve"> Fertigspritze wird in der Apotheke bestellt (im Kühlschrank aufbewahren)</w:t>
      </w:r>
    </w:p>
    <w:p w:rsidR="003B7795" w:rsidRPr="003D1109" w:rsidRDefault="003B7795" w:rsidP="003B7795">
      <w:pPr>
        <w:numPr>
          <w:ilvl w:val="0"/>
          <w:numId w:val="18"/>
        </w:num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de-DE"/>
        </w:rPr>
      </w:pPr>
      <w:r w:rsidRPr="003D1109">
        <w:rPr>
          <w:rFonts w:cstheme="minorHAnsi"/>
          <w:color w:val="222222"/>
          <w:sz w:val="24"/>
          <w:szCs w:val="24"/>
          <w:lang w:val="de-DE"/>
        </w:rPr>
        <w:t xml:space="preserve">Blutentnahme für Cortisol Morgen und 17 α </w:t>
      </w:r>
      <w:proofErr w:type="spellStart"/>
      <w:r w:rsidRPr="003D1109">
        <w:rPr>
          <w:rFonts w:cstheme="minorHAnsi"/>
          <w:color w:val="222222"/>
          <w:sz w:val="24"/>
          <w:szCs w:val="24"/>
          <w:lang w:val="de-DE"/>
        </w:rPr>
        <w:t>Hydroxyprogesteron</w:t>
      </w:r>
      <w:proofErr w:type="spellEnd"/>
      <w:r w:rsidRPr="003D1109">
        <w:rPr>
          <w:rFonts w:cstheme="minorHAnsi"/>
          <w:color w:val="222222"/>
          <w:sz w:val="24"/>
          <w:szCs w:val="24"/>
          <w:lang w:val="de-DE"/>
        </w:rPr>
        <w:t xml:space="preserve"> vor Medikamentenapplikation (Blutentnahme</w:t>
      </w:r>
      <w:r w:rsidR="00616143">
        <w:rPr>
          <w:rFonts w:cstheme="minorHAnsi"/>
          <w:color w:val="222222"/>
          <w:sz w:val="24"/>
          <w:szCs w:val="24"/>
          <w:lang w:val="de-DE"/>
        </w:rPr>
        <w:t xml:space="preserve"> muss bis spätestens 11:00 Uhr </w:t>
      </w:r>
      <w:r w:rsidRPr="003D1109">
        <w:rPr>
          <w:rFonts w:cstheme="minorHAnsi"/>
          <w:color w:val="222222"/>
          <w:sz w:val="24"/>
          <w:szCs w:val="24"/>
          <w:lang w:val="de-DE"/>
        </w:rPr>
        <w:t>ins Labor gesendet werden)</w:t>
      </w:r>
    </w:p>
    <w:p w:rsidR="003B7795" w:rsidRPr="003D1109" w:rsidRDefault="003B7795" w:rsidP="003B7795">
      <w:pPr>
        <w:numPr>
          <w:ilvl w:val="0"/>
          <w:numId w:val="18"/>
        </w:num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de-DE"/>
        </w:rPr>
      </w:pPr>
      <w:proofErr w:type="spellStart"/>
      <w:r w:rsidRPr="003D1109">
        <w:rPr>
          <w:rFonts w:cstheme="minorHAnsi"/>
          <w:color w:val="222222"/>
          <w:sz w:val="24"/>
          <w:szCs w:val="24"/>
          <w:lang w:val="de-DE"/>
        </w:rPr>
        <w:t>Synacthen</w:t>
      </w:r>
      <w:proofErr w:type="spellEnd"/>
      <w:r w:rsidRPr="003D1109">
        <w:rPr>
          <w:rFonts w:cstheme="minorHAnsi"/>
          <w:color w:val="222222"/>
          <w:sz w:val="24"/>
          <w:szCs w:val="24"/>
          <w:lang w:val="de-DE"/>
        </w:rPr>
        <w:t xml:space="preserve"> spritzen (1 Amp. </w:t>
      </w:r>
      <w:proofErr w:type="spellStart"/>
      <w:r w:rsidRPr="003D1109">
        <w:rPr>
          <w:rFonts w:cstheme="minorHAnsi"/>
          <w:color w:val="222222"/>
          <w:sz w:val="24"/>
          <w:szCs w:val="24"/>
          <w:lang w:val="de-DE"/>
        </w:rPr>
        <w:t>Synacthen</w:t>
      </w:r>
      <w:proofErr w:type="spellEnd"/>
      <w:r w:rsidRPr="003D1109">
        <w:rPr>
          <w:rFonts w:cstheme="minorHAnsi"/>
          <w:color w:val="222222"/>
          <w:sz w:val="24"/>
          <w:szCs w:val="24"/>
          <w:lang w:val="de-DE"/>
        </w:rPr>
        <w:t xml:space="preserve"> à 0,25mg </w:t>
      </w:r>
      <w:r w:rsidRPr="003D1109">
        <w:rPr>
          <w:rFonts w:cstheme="minorHAnsi"/>
          <w:b/>
          <w:bCs/>
          <w:color w:val="222222"/>
          <w:sz w:val="24"/>
          <w:szCs w:val="24"/>
          <w:lang w:val="de-DE"/>
        </w:rPr>
        <w:t xml:space="preserve">Fertigspritze </w:t>
      </w:r>
      <w:proofErr w:type="spellStart"/>
      <w:r w:rsidRPr="003D1109">
        <w:rPr>
          <w:rFonts w:cstheme="minorHAnsi"/>
          <w:color w:val="222222"/>
          <w:sz w:val="24"/>
          <w:szCs w:val="24"/>
          <w:lang w:val="de-DE"/>
        </w:rPr>
        <w:t>i.v.</w:t>
      </w:r>
      <w:proofErr w:type="spellEnd"/>
      <w:r w:rsidRPr="003D1109">
        <w:rPr>
          <w:rFonts w:cstheme="minorHAnsi"/>
          <w:color w:val="222222"/>
          <w:sz w:val="24"/>
          <w:szCs w:val="24"/>
          <w:lang w:val="de-DE"/>
        </w:rPr>
        <w:t xml:space="preserve">). </w:t>
      </w:r>
      <w:proofErr w:type="spellStart"/>
      <w:r w:rsidRPr="003D1109">
        <w:rPr>
          <w:rFonts w:cstheme="minorHAnsi"/>
          <w:color w:val="222222"/>
          <w:sz w:val="24"/>
          <w:szCs w:val="24"/>
          <w:lang w:val="de-DE"/>
        </w:rPr>
        <w:t>Anschlie</w:t>
      </w:r>
      <w:r w:rsidR="00616143">
        <w:rPr>
          <w:rFonts w:cstheme="minorHAnsi"/>
          <w:color w:val="222222"/>
          <w:sz w:val="24"/>
          <w:szCs w:val="24"/>
          <w:lang w:val="de-DE"/>
        </w:rPr>
        <w:t>ss</w:t>
      </w:r>
      <w:r w:rsidRPr="003D1109">
        <w:rPr>
          <w:rFonts w:cstheme="minorHAnsi"/>
          <w:color w:val="222222"/>
          <w:sz w:val="24"/>
          <w:szCs w:val="24"/>
          <w:lang w:val="de-DE"/>
        </w:rPr>
        <w:t>end</w:t>
      </w:r>
      <w:proofErr w:type="spellEnd"/>
      <w:r w:rsidRPr="003D1109">
        <w:rPr>
          <w:rFonts w:cstheme="minorHAnsi"/>
          <w:color w:val="222222"/>
          <w:sz w:val="24"/>
          <w:szCs w:val="24"/>
          <w:lang w:val="de-DE"/>
        </w:rPr>
        <w:t xml:space="preserve"> sollte mit einer Kochsalz-Gabe die Vene gespült werden.  </w:t>
      </w:r>
    </w:p>
    <w:p w:rsidR="003B7795" w:rsidRPr="003D1109" w:rsidRDefault="003B7795" w:rsidP="003B7795">
      <w:pPr>
        <w:numPr>
          <w:ilvl w:val="0"/>
          <w:numId w:val="18"/>
        </w:num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de-DE"/>
        </w:rPr>
      </w:pPr>
      <w:r w:rsidRPr="003D1109">
        <w:rPr>
          <w:rFonts w:cstheme="minorHAnsi"/>
          <w:color w:val="222222"/>
          <w:sz w:val="24"/>
          <w:szCs w:val="24"/>
          <w:lang w:val="de-DE"/>
        </w:rPr>
        <w:t xml:space="preserve">Überwachung in der ersten halben Stunde nach </w:t>
      </w:r>
      <w:proofErr w:type="spellStart"/>
      <w:r w:rsidRPr="003D1109">
        <w:rPr>
          <w:rFonts w:cstheme="minorHAnsi"/>
          <w:color w:val="222222"/>
          <w:sz w:val="24"/>
          <w:szCs w:val="24"/>
          <w:lang w:val="de-DE"/>
        </w:rPr>
        <w:t>Synacthen</w:t>
      </w:r>
      <w:proofErr w:type="spellEnd"/>
      <w:r w:rsidRPr="003D1109">
        <w:rPr>
          <w:rFonts w:cstheme="minorHAnsi"/>
          <w:color w:val="222222"/>
          <w:sz w:val="24"/>
          <w:szCs w:val="24"/>
          <w:lang w:val="de-DE"/>
        </w:rPr>
        <w:t xml:space="preserve"> Verabreichung, danach bei Bedarf</w:t>
      </w:r>
    </w:p>
    <w:p w:rsidR="003B7795" w:rsidRPr="003D1109" w:rsidRDefault="003B7795" w:rsidP="003B7795">
      <w:pPr>
        <w:numPr>
          <w:ilvl w:val="0"/>
          <w:numId w:val="18"/>
        </w:num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de-DE"/>
        </w:rPr>
      </w:pPr>
      <w:r w:rsidRPr="003D1109">
        <w:rPr>
          <w:rFonts w:cstheme="minorHAnsi"/>
          <w:color w:val="222222"/>
          <w:sz w:val="24"/>
          <w:szCs w:val="24"/>
          <w:lang w:val="de-DE"/>
        </w:rPr>
        <w:t xml:space="preserve">2. Blutentnahme </w:t>
      </w:r>
      <w:r w:rsidRPr="003D1109">
        <w:rPr>
          <w:rFonts w:cstheme="minorHAnsi"/>
          <w:b/>
          <w:bCs/>
          <w:color w:val="222222"/>
          <w:sz w:val="24"/>
          <w:szCs w:val="24"/>
          <w:lang w:val="de-DE"/>
        </w:rPr>
        <w:t xml:space="preserve">60 Minuten </w:t>
      </w:r>
      <w:r w:rsidRPr="003D1109">
        <w:rPr>
          <w:rFonts w:cstheme="minorHAnsi"/>
          <w:color w:val="222222"/>
          <w:sz w:val="24"/>
          <w:szCs w:val="24"/>
          <w:lang w:val="de-DE"/>
        </w:rPr>
        <w:t xml:space="preserve">nach </w:t>
      </w:r>
      <w:proofErr w:type="spellStart"/>
      <w:r w:rsidRPr="003D1109">
        <w:rPr>
          <w:rFonts w:cstheme="minorHAnsi"/>
          <w:color w:val="222222"/>
          <w:sz w:val="24"/>
          <w:szCs w:val="24"/>
          <w:lang w:val="de-DE"/>
        </w:rPr>
        <w:t>Synacthen</w:t>
      </w:r>
      <w:proofErr w:type="spellEnd"/>
      <w:r w:rsidRPr="003D1109">
        <w:rPr>
          <w:rFonts w:cstheme="minorHAnsi"/>
          <w:color w:val="222222"/>
          <w:sz w:val="24"/>
          <w:szCs w:val="24"/>
          <w:lang w:val="de-DE"/>
        </w:rPr>
        <w:t xml:space="preserve"> Verabreichung, (Cortisol stimuliert +17 α </w:t>
      </w:r>
      <w:proofErr w:type="spellStart"/>
      <w:r w:rsidRPr="003D1109">
        <w:rPr>
          <w:rFonts w:cstheme="minorHAnsi"/>
          <w:color w:val="222222"/>
          <w:sz w:val="24"/>
          <w:szCs w:val="24"/>
          <w:lang w:val="de-DE"/>
        </w:rPr>
        <w:t>Hydroxyprogesteron</w:t>
      </w:r>
      <w:proofErr w:type="spellEnd"/>
      <w:r w:rsidRPr="003D1109">
        <w:rPr>
          <w:rFonts w:cstheme="minorHAnsi"/>
          <w:color w:val="222222"/>
          <w:sz w:val="24"/>
          <w:szCs w:val="24"/>
          <w:lang w:val="de-DE"/>
        </w:rPr>
        <w:t>)</w:t>
      </w:r>
      <w:bookmarkStart w:id="1" w:name="_GoBack"/>
      <w:bookmarkEnd w:id="1"/>
    </w:p>
    <w:p w:rsidR="00FD39D7" w:rsidRPr="003D1109" w:rsidRDefault="003B7795" w:rsidP="003B7795">
      <w:pPr>
        <w:spacing w:after="165"/>
        <w:rPr>
          <w:rFonts w:cstheme="minorHAnsi"/>
          <w:color w:val="222222"/>
          <w:sz w:val="24"/>
          <w:szCs w:val="24"/>
          <w:lang w:val="de-DE"/>
        </w:rPr>
      </w:pPr>
      <w:r w:rsidRPr="003D1109">
        <w:rPr>
          <w:rFonts w:cstheme="minorHAnsi"/>
          <w:color w:val="222222"/>
          <w:sz w:val="24"/>
          <w:szCs w:val="24"/>
          <w:lang w:val="de-DE"/>
        </w:rPr>
        <w:t> </w:t>
      </w:r>
    </w:p>
    <w:p w:rsidR="00FD39D7" w:rsidRPr="003D1109" w:rsidRDefault="00FD39D7" w:rsidP="003B7795">
      <w:pPr>
        <w:spacing w:after="165"/>
        <w:rPr>
          <w:rFonts w:cstheme="minorHAnsi"/>
          <w:color w:val="222222"/>
          <w:sz w:val="24"/>
          <w:szCs w:val="24"/>
          <w:lang w:val="de-DE"/>
        </w:rPr>
      </w:pPr>
      <w:r w:rsidRPr="003D1109">
        <w:rPr>
          <w:rFonts w:cstheme="minorHAnsi"/>
          <w:color w:val="222222"/>
          <w:sz w:val="24"/>
          <w:szCs w:val="24"/>
          <w:lang w:val="de-DE"/>
        </w:rPr>
        <w:t xml:space="preserve">Sollten allergische Reaktionen auftreten </w:t>
      </w:r>
      <w:proofErr w:type="spellStart"/>
      <w:r w:rsidRPr="003D1109">
        <w:rPr>
          <w:rFonts w:cstheme="minorHAnsi"/>
          <w:color w:val="222222"/>
          <w:sz w:val="24"/>
          <w:szCs w:val="24"/>
          <w:lang w:val="de-DE"/>
        </w:rPr>
        <w:t>Solu-Medrol</w:t>
      </w:r>
      <w:proofErr w:type="spellEnd"/>
      <w:r w:rsidRPr="003D1109">
        <w:rPr>
          <w:rFonts w:cstheme="minorHAnsi"/>
          <w:color w:val="222222"/>
          <w:sz w:val="24"/>
          <w:szCs w:val="24"/>
          <w:lang w:val="de-DE"/>
        </w:rPr>
        <w:t xml:space="preserve"> 500mg </w:t>
      </w:r>
      <w:proofErr w:type="spellStart"/>
      <w:r w:rsidRPr="003D1109">
        <w:rPr>
          <w:rFonts w:cstheme="minorHAnsi"/>
          <w:color w:val="222222"/>
          <w:sz w:val="24"/>
          <w:szCs w:val="24"/>
          <w:lang w:val="de-DE"/>
        </w:rPr>
        <w:t>i</w:t>
      </w:r>
      <w:r w:rsidR="00616143">
        <w:rPr>
          <w:rFonts w:cstheme="minorHAnsi"/>
          <w:color w:val="222222"/>
          <w:sz w:val="24"/>
          <w:szCs w:val="24"/>
          <w:lang w:val="de-DE"/>
        </w:rPr>
        <w:t>.v.</w:t>
      </w:r>
      <w:proofErr w:type="spellEnd"/>
      <w:r w:rsidRPr="003D1109">
        <w:rPr>
          <w:rFonts w:cstheme="minorHAnsi"/>
          <w:color w:val="222222"/>
          <w:sz w:val="24"/>
          <w:szCs w:val="24"/>
          <w:lang w:val="de-DE"/>
        </w:rPr>
        <w:t xml:space="preserve"> applizieren. </w:t>
      </w:r>
    </w:p>
    <w:p w:rsidR="00FD39D7" w:rsidRPr="003D1109" w:rsidRDefault="00FD39D7" w:rsidP="003B7795">
      <w:pPr>
        <w:spacing w:after="165"/>
        <w:rPr>
          <w:rFonts w:cstheme="minorHAnsi"/>
          <w:color w:val="222222"/>
          <w:sz w:val="24"/>
          <w:szCs w:val="24"/>
          <w:lang w:val="de-DE"/>
        </w:rPr>
      </w:pPr>
    </w:p>
    <w:p w:rsidR="003B7795" w:rsidRPr="003D1109" w:rsidRDefault="003B7795" w:rsidP="003B7795">
      <w:pPr>
        <w:spacing w:after="165"/>
        <w:rPr>
          <w:rFonts w:cstheme="minorHAnsi"/>
          <w:color w:val="222222"/>
          <w:sz w:val="24"/>
          <w:szCs w:val="24"/>
          <w:lang w:val="de-DE"/>
        </w:rPr>
      </w:pPr>
      <w:r w:rsidRPr="003D1109">
        <w:rPr>
          <w:rFonts w:cstheme="minorHAnsi"/>
          <w:color w:val="222222"/>
          <w:sz w:val="24"/>
          <w:szCs w:val="24"/>
          <w:lang w:val="de-DE"/>
        </w:rPr>
        <w:t> Nach der 2. Blutentnahme darf die Patientin nach Hause gehen</w:t>
      </w:r>
    </w:p>
    <w:p w:rsidR="00AD54E2" w:rsidRPr="003D1109" w:rsidRDefault="00AD54E2" w:rsidP="006A7066">
      <w:pPr>
        <w:rPr>
          <w:rFonts w:cstheme="minorHAnsi"/>
        </w:rPr>
      </w:pPr>
    </w:p>
    <w:sectPr w:rsidR="00AD54E2" w:rsidRPr="003D1109" w:rsidSect="0048721A">
      <w:headerReference w:type="default" r:id="rId9"/>
      <w:footerReference w:type="default" r:id="rId10"/>
      <w:pgSz w:w="11906" w:h="16838" w:code="9"/>
      <w:pgMar w:top="851" w:right="851" w:bottom="851" w:left="1418" w:header="879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95" w:rsidRDefault="003B7795" w:rsidP="00631EA3">
      <w:r>
        <w:separator/>
      </w:r>
    </w:p>
  </w:endnote>
  <w:endnote w:type="continuationSeparator" w:id="0">
    <w:p w:rsidR="003B7795" w:rsidRDefault="003B7795" w:rsidP="0063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A4" w:rsidRDefault="00046BA4" w:rsidP="00046B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95" w:rsidRPr="00C5169A" w:rsidRDefault="003B7795" w:rsidP="00631EA3">
      <w:pPr>
        <w:rPr>
          <w:color w:val="666666" w:themeColor="text2"/>
        </w:rPr>
      </w:pPr>
      <w:r w:rsidRPr="00C5169A">
        <w:rPr>
          <w:color w:val="666666" w:themeColor="text2"/>
        </w:rPr>
        <w:separator/>
      </w:r>
    </w:p>
  </w:footnote>
  <w:footnote w:type="continuationSeparator" w:id="0">
    <w:p w:rsidR="003B7795" w:rsidRDefault="003B7795" w:rsidP="0063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D0" w:rsidRDefault="00252DD0" w:rsidP="00EA36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8_"/>
      </v:shape>
    </w:pict>
  </w:numPicBullet>
  <w:abstractNum w:abstractNumId="0" w15:restartNumberingAfterBreak="0">
    <w:nsid w:val="FFFFFF88"/>
    <w:multiLevelType w:val="singleLevel"/>
    <w:tmpl w:val="FC0865F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C6DA0"/>
    <w:multiLevelType w:val="multilevel"/>
    <w:tmpl w:val="0807001D"/>
    <w:styleLink w:val="LuksAufzhlung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2" w15:restartNumberingAfterBreak="0">
    <w:nsid w:val="012D561D"/>
    <w:multiLevelType w:val="hybridMultilevel"/>
    <w:tmpl w:val="B2141AD6"/>
    <w:lvl w:ilvl="0" w:tplc="1F0A1022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001F8"/>
    <w:multiLevelType w:val="multilevel"/>
    <w:tmpl w:val="6C7075C8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abstractNum w:abstractNumId="4" w15:restartNumberingAfterBreak="0">
    <w:nsid w:val="19FC1811"/>
    <w:multiLevelType w:val="multilevel"/>
    <w:tmpl w:val="82C07F4A"/>
    <w:numStyleLink w:val="Aufzhlung"/>
  </w:abstractNum>
  <w:abstractNum w:abstractNumId="5" w15:restartNumberingAfterBreak="0">
    <w:nsid w:val="1E8A490B"/>
    <w:multiLevelType w:val="multilevel"/>
    <w:tmpl w:val="0807001D"/>
    <w:numStyleLink w:val="LUKSAufzhlung0"/>
  </w:abstractNum>
  <w:abstractNum w:abstractNumId="6" w15:restartNumberingAfterBreak="0">
    <w:nsid w:val="2430087C"/>
    <w:multiLevelType w:val="multilevel"/>
    <w:tmpl w:val="82C07F4A"/>
    <w:styleLink w:val="Aufzhlung"/>
    <w:lvl w:ilvl="0">
      <w:start w:val="1"/>
      <w:numFmt w:val="bullet"/>
      <w:pStyle w:val="Aufzhlungszeichen"/>
      <w:lvlText w:val=""/>
      <w:lvlJc w:val="left"/>
      <w:pPr>
        <w:ind w:left="567" w:hanging="283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pStyle w:val="Aufzhlungszeichen2"/>
      <w:lvlText w:val=""/>
      <w:lvlJc w:val="left"/>
      <w:pPr>
        <w:ind w:left="851" w:hanging="284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pStyle w:val="Aufzhlungszeichen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ind w:left="1418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ufzhlungszeichen5"/>
      <w:lvlText w:val=""/>
      <w:lvlJc w:val="left"/>
      <w:pPr>
        <w:ind w:left="1701" w:hanging="283"/>
      </w:pPr>
      <w:rPr>
        <w:rFonts w:ascii="Wingdings" w:hAnsi="Wingdings" w:hint="default"/>
        <w:color w:val="auto"/>
      </w:rPr>
    </w:lvl>
    <w:lvl w:ilvl="5">
      <w:start w:val="1"/>
      <w:numFmt w:val="bullet"/>
      <w:pStyle w:val="Aufzhlungszeichen6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pStyle w:val="Aufzhlungszeichen7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7">
      <w:start w:val="1"/>
      <w:numFmt w:val="bullet"/>
      <w:pStyle w:val="Aufzhlungszeichen8"/>
      <w:lvlText w:val=""/>
      <w:lvlJc w:val="left"/>
      <w:pPr>
        <w:ind w:left="2552" w:hanging="284"/>
      </w:pPr>
      <w:rPr>
        <w:rFonts w:ascii="Wingdings" w:hAnsi="Wingdings" w:hint="default"/>
        <w:color w:val="auto"/>
      </w:rPr>
    </w:lvl>
    <w:lvl w:ilvl="8">
      <w:start w:val="1"/>
      <w:numFmt w:val="bullet"/>
      <w:pStyle w:val="Aufzhlungszeichen9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7" w15:restartNumberingAfterBreak="0">
    <w:nsid w:val="28CF4C0B"/>
    <w:multiLevelType w:val="multilevel"/>
    <w:tmpl w:val="82C07F4A"/>
    <w:numStyleLink w:val="Aufzhlung"/>
  </w:abstractNum>
  <w:abstractNum w:abstractNumId="8" w15:restartNumberingAfterBreak="0">
    <w:nsid w:val="369F21ED"/>
    <w:multiLevelType w:val="multilevel"/>
    <w:tmpl w:val="0807001D"/>
    <w:styleLink w:val="LUKSAufzhlung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9" w15:restartNumberingAfterBreak="0">
    <w:nsid w:val="4DEF0512"/>
    <w:multiLevelType w:val="multilevel"/>
    <w:tmpl w:val="83CA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F86D6D"/>
    <w:multiLevelType w:val="multilevel"/>
    <w:tmpl w:val="EE56F612"/>
    <w:styleLink w:val="Aufzhlungslist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644" w:hanging="360"/>
      </w:pPr>
      <w:rPr>
        <w:rFonts w:ascii="Wingdings" w:hAnsi="Wingdings" w:cs="Courier New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780" w:hanging="360"/>
      </w:pPr>
      <w:rPr>
        <w:rFonts w:ascii="Wingdings" w:hAnsi="Wingdings" w:cs="Courier New" w:hint="default"/>
        <w:color w:val="666666" w:themeColor="text2"/>
      </w:rPr>
    </w:lvl>
    <w:lvl w:ilvl="5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632" w:hanging="360"/>
      </w:pPr>
      <w:rPr>
        <w:rFonts w:ascii="Wingdings" w:hAnsi="Wingdings" w:cs="Courier New" w:hint="default"/>
        <w:color w:val="auto"/>
      </w:rPr>
    </w:lvl>
    <w:lvl w:ilvl="8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</w:abstractNum>
  <w:abstractNum w:abstractNumId="11" w15:restartNumberingAfterBreak="0">
    <w:nsid w:val="538553F2"/>
    <w:multiLevelType w:val="hybridMultilevel"/>
    <w:tmpl w:val="B562F1A2"/>
    <w:lvl w:ilvl="0" w:tplc="CE46F98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666666" w:themeColor="text2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D2DC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F42634"/>
    <w:multiLevelType w:val="multilevel"/>
    <w:tmpl w:val="0807001D"/>
    <w:numStyleLink w:val="LuksAufzhlung"/>
  </w:abstractNum>
  <w:abstractNum w:abstractNumId="14" w15:restartNumberingAfterBreak="0">
    <w:nsid w:val="6F1305F6"/>
    <w:multiLevelType w:val="multilevel"/>
    <w:tmpl w:val="0807001D"/>
    <w:numStyleLink w:val="LuksAufzhlung"/>
  </w:abstractNum>
  <w:abstractNum w:abstractNumId="15" w15:restartNumberingAfterBreak="0">
    <w:nsid w:val="790C1EF5"/>
    <w:multiLevelType w:val="multilevel"/>
    <w:tmpl w:val="EE56F612"/>
    <w:numStyleLink w:val="Aufzhlungsliste"/>
  </w:abstractNum>
  <w:abstractNum w:abstractNumId="16" w15:restartNumberingAfterBreak="0">
    <w:nsid w:val="7C1C0B28"/>
    <w:multiLevelType w:val="multilevel"/>
    <w:tmpl w:val="82C07F4A"/>
    <w:numStyleLink w:val="Aufzhlung"/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2"/>
  </w:num>
  <w:num w:numId="8">
    <w:abstractNumId w:val="1"/>
  </w:num>
  <w:num w:numId="9">
    <w:abstractNumId w:val="14"/>
  </w:num>
  <w:num w:numId="10">
    <w:abstractNumId w:val="1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5"/>
  </w:num>
  <w:num w:numId="16">
    <w:abstractNumId w:val="16"/>
  </w:num>
  <w:num w:numId="17">
    <w:abstractNumId w:val="13"/>
  </w:num>
  <w:num w:numId="1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CH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95"/>
    <w:rsid w:val="0001787B"/>
    <w:rsid w:val="000270A4"/>
    <w:rsid w:val="00032CDB"/>
    <w:rsid w:val="00041CAB"/>
    <w:rsid w:val="00043BAB"/>
    <w:rsid w:val="000448AB"/>
    <w:rsid w:val="00046BA4"/>
    <w:rsid w:val="00053073"/>
    <w:rsid w:val="000532F0"/>
    <w:rsid w:val="00053A71"/>
    <w:rsid w:val="00054FAB"/>
    <w:rsid w:val="00056D50"/>
    <w:rsid w:val="00096013"/>
    <w:rsid w:val="00097B21"/>
    <w:rsid w:val="000B46A9"/>
    <w:rsid w:val="000F6273"/>
    <w:rsid w:val="00100140"/>
    <w:rsid w:val="00111D16"/>
    <w:rsid w:val="00122C6E"/>
    <w:rsid w:val="00130682"/>
    <w:rsid w:val="001350FE"/>
    <w:rsid w:val="00164A18"/>
    <w:rsid w:val="0017351B"/>
    <w:rsid w:val="00177AF8"/>
    <w:rsid w:val="00177D42"/>
    <w:rsid w:val="001927C5"/>
    <w:rsid w:val="001A37EB"/>
    <w:rsid w:val="001B508E"/>
    <w:rsid w:val="001B7963"/>
    <w:rsid w:val="001C2CBA"/>
    <w:rsid w:val="001D405A"/>
    <w:rsid w:val="001D4258"/>
    <w:rsid w:val="001F32FE"/>
    <w:rsid w:val="001F4021"/>
    <w:rsid w:val="002047E2"/>
    <w:rsid w:val="00212161"/>
    <w:rsid w:val="00220104"/>
    <w:rsid w:val="002314FC"/>
    <w:rsid w:val="00252DD0"/>
    <w:rsid w:val="00256CF9"/>
    <w:rsid w:val="00257167"/>
    <w:rsid w:val="00257C2A"/>
    <w:rsid w:val="0026051B"/>
    <w:rsid w:val="00261874"/>
    <w:rsid w:val="00267D60"/>
    <w:rsid w:val="002C39BF"/>
    <w:rsid w:val="002C4C27"/>
    <w:rsid w:val="002D27B7"/>
    <w:rsid w:val="002D35D1"/>
    <w:rsid w:val="00353699"/>
    <w:rsid w:val="0036214F"/>
    <w:rsid w:val="0036486D"/>
    <w:rsid w:val="0037263F"/>
    <w:rsid w:val="00394B71"/>
    <w:rsid w:val="003959E9"/>
    <w:rsid w:val="003A0BBA"/>
    <w:rsid w:val="003A64CB"/>
    <w:rsid w:val="003A7127"/>
    <w:rsid w:val="003B39BC"/>
    <w:rsid w:val="003B765D"/>
    <w:rsid w:val="003B7795"/>
    <w:rsid w:val="003C5C56"/>
    <w:rsid w:val="003D1109"/>
    <w:rsid w:val="003E51A3"/>
    <w:rsid w:val="00400723"/>
    <w:rsid w:val="00402E2F"/>
    <w:rsid w:val="00426A0B"/>
    <w:rsid w:val="004271D8"/>
    <w:rsid w:val="00434781"/>
    <w:rsid w:val="00454CFA"/>
    <w:rsid w:val="00465EF9"/>
    <w:rsid w:val="0047759C"/>
    <w:rsid w:val="004809D6"/>
    <w:rsid w:val="00485839"/>
    <w:rsid w:val="0048721A"/>
    <w:rsid w:val="004901EE"/>
    <w:rsid w:val="004917EC"/>
    <w:rsid w:val="00491EE2"/>
    <w:rsid w:val="004B44B2"/>
    <w:rsid w:val="004C1BDB"/>
    <w:rsid w:val="004D34FC"/>
    <w:rsid w:val="004D4BEA"/>
    <w:rsid w:val="004E663B"/>
    <w:rsid w:val="004F134A"/>
    <w:rsid w:val="004F3C21"/>
    <w:rsid w:val="005018DA"/>
    <w:rsid w:val="00501C9A"/>
    <w:rsid w:val="00503BD3"/>
    <w:rsid w:val="00521267"/>
    <w:rsid w:val="005679BA"/>
    <w:rsid w:val="00587179"/>
    <w:rsid w:val="0059057D"/>
    <w:rsid w:val="00590B35"/>
    <w:rsid w:val="00596644"/>
    <w:rsid w:val="005A3851"/>
    <w:rsid w:val="005C70DA"/>
    <w:rsid w:val="005D68EB"/>
    <w:rsid w:val="005E5577"/>
    <w:rsid w:val="005E73EA"/>
    <w:rsid w:val="006072EE"/>
    <w:rsid w:val="00611E5C"/>
    <w:rsid w:val="006158F1"/>
    <w:rsid w:val="00616143"/>
    <w:rsid w:val="0062132A"/>
    <w:rsid w:val="00631EA3"/>
    <w:rsid w:val="0063272C"/>
    <w:rsid w:val="006356F9"/>
    <w:rsid w:val="006374EA"/>
    <w:rsid w:val="00656473"/>
    <w:rsid w:val="00661BBE"/>
    <w:rsid w:val="006855DB"/>
    <w:rsid w:val="006940C2"/>
    <w:rsid w:val="006A1B91"/>
    <w:rsid w:val="006A7066"/>
    <w:rsid w:val="006B1488"/>
    <w:rsid w:val="006D31F6"/>
    <w:rsid w:val="006F2593"/>
    <w:rsid w:val="006F3E8D"/>
    <w:rsid w:val="006F77A3"/>
    <w:rsid w:val="00705DF6"/>
    <w:rsid w:val="00710573"/>
    <w:rsid w:val="00712223"/>
    <w:rsid w:val="00714961"/>
    <w:rsid w:val="00715AC8"/>
    <w:rsid w:val="007162BA"/>
    <w:rsid w:val="00733BB7"/>
    <w:rsid w:val="00733E80"/>
    <w:rsid w:val="00740F0E"/>
    <w:rsid w:val="00741025"/>
    <w:rsid w:val="00754503"/>
    <w:rsid w:val="007638F5"/>
    <w:rsid w:val="0076708F"/>
    <w:rsid w:val="00775464"/>
    <w:rsid w:val="007862C4"/>
    <w:rsid w:val="00791730"/>
    <w:rsid w:val="007A3B03"/>
    <w:rsid w:val="007B3CE6"/>
    <w:rsid w:val="007D3D51"/>
    <w:rsid w:val="007F1A0C"/>
    <w:rsid w:val="008024A6"/>
    <w:rsid w:val="0081054E"/>
    <w:rsid w:val="00814303"/>
    <w:rsid w:val="00827C56"/>
    <w:rsid w:val="008445AF"/>
    <w:rsid w:val="00850DEF"/>
    <w:rsid w:val="00870DD6"/>
    <w:rsid w:val="008806FF"/>
    <w:rsid w:val="00896B49"/>
    <w:rsid w:val="008C7476"/>
    <w:rsid w:val="008D12CB"/>
    <w:rsid w:val="008D5F65"/>
    <w:rsid w:val="008F2868"/>
    <w:rsid w:val="009037BB"/>
    <w:rsid w:val="00906BFD"/>
    <w:rsid w:val="009073A8"/>
    <w:rsid w:val="00910F01"/>
    <w:rsid w:val="00924013"/>
    <w:rsid w:val="00930852"/>
    <w:rsid w:val="00934F47"/>
    <w:rsid w:val="00947B6F"/>
    <w:rsid w:val="0095057C"/>
    <w:rsid w:val="009558F7"/>
    <w:rsid w:val="009826F4"/>
    <w:rsid w:val="009833BA"/>
    <w:rsid w:val="009864A9"/>
    <w:rsid w:val="009912EB"/>
    <w:rsid w:val="009A46C8"/>
    <w:rsid w:val="009A7B15"/>
    <w:rsid w:val="009C5807"/>
    <w:rsid w:val="009D5894"/>
    <w:rsid w:val="009F052B"/>
    <w:rsid w:val="00A10DB4"/>
    <w:rsid w:val="00A2060D"/>
    <w:rsid w:val="00A241BD"/>
    <w:rsid w:val="00A30FA3"/>
    <w:rsid w:val="00A369BA"/>
    <w:rsid w:val="00A41BFA"/>
    <w:rsid w:val="00A46D16"/>
    <w:rsid w:val="00A5138D"/>
    <w:rsid w:val="00A56B72"/>
    <w:rsid w:val="00A82362"/>
    <w:rsid w:val="00A92BA1"/>
    <w:rsid w:val="00AA0758"/>
    <w:rsid w:val="00AA30E5"/>
    <w:rsid w:val="00AA6538"/>
    <w:rsid w:val="00AB0C12"/>
    <w:rsid w:val="00AB1079"/>
    <w:rsid w:val="00AC16C5"/>
    <w:rsid w:val="00AD042C"/>
    <w:rsid w:val="00AD54E2"/>
    <w:rsid w:val="00AD6D18"/>
    <w:rsid w:val="00B1592C"/>
    <w:rsid w:val="00B35CFA"/>
    <w:rsid w:val="00B42419"/>
    <w:rsid w:val="00B50AC6"/>
    <w:rsid w:val="00B5451C"/>
    <w:rsid w:val="00B65A6B"/>
    <w:rsid w:val="00B962B6"/>
    <w:rsid w:val="00BA1384"/>
    <w:rsid w:val="00BD2B21"/>
    <w:rsid w:val="00BD378B"/>
    <w:rsid w:val="00BD463A"/>
    <w:rsid w:val="00BD62CB"/>
    <w:rsid w:val="00C13DDA"/>
    <w:rsid w:val="00C1479B"/>
    <w:rsid w:val="00C22ED3"/>
    <w:rsid w:val="00C51310"/>
    <w:rsid w:val="00C5169A"/>
    <w:rsid w:val="00C66170"/>
    <w:rsid w:val="00C837DB"/>
    <w:rsid w:val="00CA6777"/>
    <w:rsid w:val="00CC31DA"/>
    <w:rsid w:val="00CC43AB"/>
    <w:rsid w:val="00CD46F1"/>
    <w:rsid w:val="00CF46EC"/>
    <w:rsid w:val="00CF5F1B"/>
    <w:rsid w:val="00D12E33"/>
    <w:rsid w:val="00D22453"/>
    <w:rsid w:val="00D34DD0"/>
    <w:rsid w:val="00D614CF"/>
    <w:rsid w:val="00D6194F"/>
    <w:rsid w:val="00D75855"/>
    <w:rsid w:val="00D8143B"/>
    <w:rsid w:val="00D83CC0"/>
    <w:rsid w:val="00D9718D"/>
    <w:rsid w:val="00D971AA"/>
    <w:rsid w:val="00DA1685"/>
    <w:rsid w:val="00DD219D"/>
    <w:rsid w:val="00E07AFC"/>
    <w:rsid w:val="00E16181"/>
    <w:rsid w:val="00E275C5"/>
    <w:rsid w:val="00E57628"/>
    <w:rsid w:val="00E617EB"/>
    <w:rsid w:val="00E62C69"/>
    <w:rsid w:val="00E7243B"/>
    <w:rsid w:val="00E9200F"/>
    <w:rsid w:val="00EA3649"/>
    <w:rsid w:val="00EB00A5"/>
    <w:rsid w:val="00EB0B4B"/>
    <w:rsid w:val="00EB0B65"/>
    <w:rsid w:val="00EB11A7"/>
    <w:rsid w:val="00EB2AE6"/>
    <w:rsid w:val="00EB2F60"/>
    <w:rsid w:val="00EB6534"/>
    <w:rsid w:val="00EE2AB8"/>
    <w:rsid w:val="00EF3439"/>
    <w:rsid w:val="00F12BA5"/>
    <w:rsid w:val="00F15451"/>
    <w:rsid w:val="00F30F8D"/>
    <w:rsid w:val="00F322DC"/>
    <w:rsid w:val="00F46839"/>
    <w:rsid w:val="00F81DFB"/>
    <w:rsid w:val="00F95EBB"/>
    <w:rsid w:val="00FB0AFC"/>
    <w:rsid w:val="00FB1AA2"/>
    <w:rsid w:val="00FB32BD"/>
    <w:rsid w:val="00FC57EA"/>
    <w:rsid w:val="00FD39D7"/>
    <w:rsid w:val="00FD6F7B"/>
    <w:rsid w:val="00FE33EB"/>
    <w:rsid w:val="00FE404B"/>
    <w:rsid w:val="00FE50D6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BEB445"/>
  <w15:docId w15:val="{CFC0A9C1-52F6-4A90-9FFF-FA648209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6777"/>
  </w:style>
  <w:style w:type="paragraph" w:styleId="berschrift1">
    <w:name w:val="heading 1"/>
    <w:basedOn w:val="Standard"/>
    <w:next w:val="Standard"/>
    <w:autoRedefine/>
    <w:qFormat/>
    <w:rsid w:val="009826F4"/>
    <w:pPr>
      <w:keepNext/>
      <w:numPr>
        <w:numId w:val="6"/>
      </w:numPr>
      <w:tabs>
        <w:tab w:val="left" w:pos="851"/>
      </w:tabs>
      <w:spacing w:before="240" w:after="240"/>
      <w:outlineLvl w:val="0"/>
    </w:pPr>
    <w:rPr>
      <w:rFonts w:asciiTheme="majorHAnsi" w:hAnsiTheme="majorHAnsi"/>
      <w:b/>
      <w:color w:val="666666" w:themeColor="text2"/>
      <w:kern w:val="28"/>
      <w:sz w:val="36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qFormat/>
    <w:rsid w:val="009826F4"/>
    <w:pPr>
      <w:numPr>
        <w:ilvl w:val="1"/>
      </w:numPr>
      <w:spacing w:before="200" w:after="0"/>
      <w:outlineLvl w:val="1"/>
    </w:pPr>
    <w:rPr>
      <w:sz w:val="32"/>
    </w:rPr>
  </w:style>
  <w:style w:type="paragraph" w:styleId="berschrift3">
    <w:name w:val="heading 3"/>
    <w:basedOn w:val="berschrift2"/>
    <w:next w:val="Standard"/>
    <w:autoRedefine/>
    <w:qFormat/>
    <w:rsid w:val="009826F4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autoRedefine/>
    <w:qFormat/>
    <w:rsid w:val="006A1B91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berschrift4"/>
    <w:next w:val="Absatzabstand"/>
    <w:autoRedefine/>
    <w:unhideWhenUsed/>
    <w:rsid w:val="00CA6777"/>
    <w:pPr>
      <w:numPr>
        <w:ilvl w:val="4"/>
      </w:numPr>
      <w:spacing w:before="240" w:after="60"/>
      <w:outlineLvl w:val="4"/>
    </w:pPr>
  </w:style>
  <w:style w:type="paragraph" w:styleId="berschrift6">
    <w:name w:val="heading 6"/>
    <w:basedOn w:val="berschrift5"/>
    <w:next w:val="Absatzabstand"/>
    <w:autoRedefine/>
    <w:unhideWhenUsed/>
    <w:rsid w:val="00CA6777"/>
    <w:pPr>
      <w:numPr>
        <w:ilvl w:val="5"/>
      </w:numPr>
      <w:tabs>
        <w:tab w:val="clear" w:pos="1152"/>
      </w:tabs>
      <w:outlineLvl w:val="5"/>
    </w:pPr>
  </w:style>
  <w:style w:type="paragraph" w:styleId="berschrift7">
    <w:name w:val="heading 7"/>
    <w:basedOn w:val="berschrift6"/>
    <w:next w:val="Absatzabstand"/>
    <w:autoRedefine/>
    <w:unhideWhenUsed/>
    <w:rsid w:val="00CA6777"/>
    <w:pPr>
      <w:numPr>
        <w:ilvl w:val="6"/>
      </w:numPr>
      <w:tabs>
        <w:tab w:val="left" w:pos="1701"/>
      </w:tabs>
      <w:outlineLvl w:val="6"/>
    </w:pPr>
  </w:style>
  <w:style w:type="paragraph" w:styleId="berschrift8">
    <w:name w:val="heading 8"/>
    <w:basedOn w:val="berschrift7"/>
    <w:next w:val="Absatzabstand"/>
    <w:autoRedefine/>
    <w:unhideWhenUsed/>
    <w:rsid w:val="00CA6777"/>
    <w:pPr>
      <w:numPr>
        <w:ilvl w:val="7"/>
      </w:numPr>
      <w:outlineLvl w:val="7"/>
    </w:pPr>
  </w:style>
  <w:style w:type="paragraph" w:styleId="berschrift9">
    <w:name w:val="heading 9"/>
    <w:basedOn w:val="Verzeichnis8"/>
    <w:next w:val="Absatzabstand"/>
    <w:autoRedefine/>
    <w:unhideWhenUsed/>
    <w:rsid w:val="00CA6777"/>
    <w:pPr>
      <w:numPr>
        <w:ilvl w:val="8"/>
        <w:numId w:val="6"/>
      </w:numPr>
      <w:spacing w:before="240" w:after="60"/>
      <w:outlineLvl w:val="8"/>
    </w:pPr>
    <w:rPr>
      <w:rFonts w:asciiTheme="majorHAnsi" w:hAnsiTheme="majorHAnsi"/>
      <w:b/>
      <w:color w:val="666666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spacing w:before="200"/>
      <w:ind w:left="567" w:hanging="567"/>
    </w:pPr>
    <w:rPr>
      <w:b/>
      <w:noProof/>
      <w:color w:val="666666" w:themeColor="text2"/>
      <w:sz w:val="28"/>
    </w:rPr>
  </w:style>
  <w:style w:type="paragraph" w:styleId="Verzeichnis2">
    <w:name w:val="toc 2"/>
    <w:basedOn w:val="Standard"/>
    <w:next w:val="Standard"/>
    <w:link w:val="Verzeichnis2Zchn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ind w:left="567" w:hanging="567"/>
    </w:pPr>
  </w:style>
  <w:style w:type="paragraph" w:styleId="Verzeichnis3">
    <w:name w:val="toc 3"/>
    <w:basedOn w:val="Standard"/>
    <w:next w:val="Standard"/>
    <w:link w:val="Verzeichnis3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  <w:rPr>
      <w:noProof/>
    </w:rPr>
  </w:style>
  <w:style w:type="paragraph" w:styleId="Verzeichnis4">
    <w:name w:val="toc 4"/>
    <w:basedOn w:val="Standard"/>
    <w:next w:val="Standard"/>
    <w:link w:val="Verzeichnis4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6">
    <w:name w:val="toc 6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7">
    <w:name w:val="toc 7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9">
    <w:name w:val="toc 9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8">
    <w:name w:val="toc 8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Kopfzeile">
    <w:name w:val="header"/>
    <w:basedOn w:val="Standard"/>
    <w:rsid w:val="004C1BDB"/>
    <w:pPr>
      <w:tabs>
        <w:tab w:val="center" w:pos="4820"/>
        <w:tab w:val="right" w:pos="9639"/>
      </w:tabs>
    </w:pPr>
  </w:style>
  <w:style w:type="paragraph" w:styleId="Fuzeile">
    <w:name w:val="footer"/>
    <w:basedOn w:val="Kopfzeile"/>
    <w:link w:val="FuzeileZchn"/>
    <w:rsid w:val="00CA6777"/>
    <w:rPr>
      <w:sz w:val="14"/>
    </w:rPr>
  </w:style>
  <w:style w:type="paragraph" w:styleId="StandardWeb">
    <w:name w:val="Normal (Web)"/>
    <w:basedOn w:val="Standard"/>
    <w:semiHidden/>
    <w:rsid w:val="00CA6777"/>
    <w:rPr>
      <w:szCs w:val="24"/>
    </w:rPr>
  </w:style>
  <w:style w:type="paragraph" w:styleId="Listennummer">
    <w:name w:val="List Number"/>
    <w:basedOn w:val="Standard"/>
    <w:autoRedefine/>
    <w:rsid w:val="00CA6777"/>
    <w:pPr>
      <w:numPr>
        <w:numId w:val="5"/>
      </w:numPr>
      <w:tabs>
        <w:tab w:val="clear" w:pos="360"/>
        <w:tab w:val="left" w:pos="567"/>
      </w:tabs>
    </w:pPr>
  </w:style>
  <w:style w:type="character" w:styleId="Hyperlink">
    <w:name w:val="Hyperlink"/>
    <w:basedOn w:val="Absatz-Standardschriftart"/>
    <w:uiPriority w:val="99"/>
    <w:rsid w:val="00CA6777"/>
    <w:rPr>
      <w:rFonts w:asciiTheme="minorHAnsi" w:hAnsiTheme="minorHAnsi"/>
      <w:color w:val="666666" w:themeColor="text2"/>
      <w:sz w:val="22"/>
      <w:u w:val="single"/>
    </w:rPr>
  </w:style>
  <w:style w:type="paragraph" w:styleId="Titel">
    <w:name w:val="Title"/>
    <w:basedOn w:val="Standard"/>
    <w:next w:val="Standard"/>
    <w:link w:val="TitelZchn"/>
    <w:qFormat/>
    <w:rsid w:val="009826F4"/>
    <w:pPr>
      <w:contextualSpacing/>
      <w:outlineLvl w:val="0"/>
    </w:pPr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customStyle="1" w:styleId="TitelZchn">
    <w:name w:val="Titel Zchn"/>
    <w:basedOn w:val="Absatz-Standardschriftart"/>
    <w:link w:val="Titel"/>
    <w:rsid w:val="009826F4"/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styleId="Platzhaltertext">
    <w:name w:val="Placeholder Text"/>
    <w:basedOn w:val="Absatz-Standardschriftart"/>
    <w:uiPriority w:val="99"/>
    <w:semiHidden/>
    <w:rsid w:val="00CA6777"/>
    <w:rPr>
      <w:color w:val="808080"/>
    </w:rPr>
  </w:style>
  <w:style w:type="paragraph" w:customStyle="1" w:styleId="Absatzabstand">
    <w:name w:val="Absatzabstand"/>
    <w:basedOn w:val="Standard"/>
    <w:link w:val="AbsatzabstandZchn"/>
    <w:qFormat/>
    <w:rsid w:val="00CA6777"/>
    <w:pPr>
      <w:spacing w:after="240"/>
    </w:pPr>
  </w:style>
  <w:style w:type="paragraph" w:customStyle="1" w:styleId="Absenderzeile">
    <w:name w:val="Absenderzeile"/>
    <w:basedOn w:val="Kopfzeile"/>
    <w:qFormat/>
    <w:rsid w:val="00CA6777"/>
    <w:rPr>
      <w:sz w:val="12"/>
    </w:rPr>
  </w:style>
  <w:style w:type="character" w:customStyle="1" w:styleId="AbsatzabstandZchn">
    <w:name w:val="Absatzabstand Zchn"/>
    <w:basedOn w:val="Absatz-Standardschriftart"/>
    <w:link w:val="Absatzabstand"/>
    <w:rsid w:val="00CA6777"/>
  </w:style>
  <w:style w:type="paragraph" w:customStyle="1" w:styleId="Eingerckt">
    <w:name w:val="Eingerückt"/>
    <w:basedOn w:val="Absatzabstand"/>
    <w:semiHidden/>
    <w:rsid w:val="00CA6777"/>
    <w:pPr>
      <w:ind w:left="851"/>
    </w:pPr>
  </w:style>
  <w:style w:type="paragraph" w:styleId="Aufzhlungszeichen">
    <w:name w:val="List Bullet"/>
    <w:basedOn w:val="Standard"/>
    <w:qFormat/>
    <w:rsid w:val="00CA6777"/>
    <w:pPr>
      <w:numPr>
        <w:numId w:val="11"/>
      </w:numPr>
      <w:tabs>
        <w:tab w:val="left" w:pos="567"/>
      </w:tabs>
    </w:pPr>
  </w:style>
  <w:style w:type="paragraph" w:styleId="Aufzhlungszeichen2">
    <w:name w:val="List Bullet 2"/>
    <w:basedOn w:val="Aufzhlungszeichen"/>
    <w:qFormat/>
    <w:rsid w:val="00CA6777"/>
    <w:pPr>
      <w:numPr>
        <w:ilvl w:val="1"/>
      </w:numPr>
      <w:contextualSpacing/>
    </w:pPr>
  </w:style>
  <w:style w:type="table" w:styleId="Tabellenraster">
    <w:name w:val="Table Grid"/>
    <w:aliases w:val="Tabellenraster LUKS"/>
    <w:basedOn w:val="NormaleTabelle"/>
    <w:uiPriority w:val="59"/>
    <w:rsid w:val="00CA6777"/>
    <w:tblPr>
      <w:tblBorders>
        <w:top w:val="single" w:sz="4" w:space="0" w:color="C1C1C1" w:themeColor="text2" w:themeTint="66"/>
        <w:left w:val="single" w:sz="4" w:space="0" w:color="C1C1C1" w:themeColor="text2" w:themeTint="66"/>
        <w:bottom w:val="single" w:sz="4" w:space="0" w:color="C1C1C1" w:themeColor="text2" w:themeTint="66"/>
        <w:right w:val="single" w:sz="4" w:space="0" w:color="C1C1C1" w:themeColor="text2" w:themeTint="66"/>
        <w:insideH w:val="single" w:sz="4" w:space="0" w:color="C1C1C1" w:themeColor="text2" w:themeTint="66"/>
        <w:insideV w:val="single" w:sz="4" w:space="0" w:color="C1C1C1" w:themeColor="text2" w:themeTint="66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 w:themeColor="background1"/>
      </w:rPr>
      <w:tblPr/>
      <w:tcPr>
        <w:shd w:val="clear" w:color="auto" w:fill="2A71B8" w:themeFill="accent1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A677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color w:val="1F5489" w:themeColor="accent1" w:themeShade="BF"/>
      <w:kern w:val="0"/>
      <w:sz w:val="32"/>
      <w:szCs w:val="32"/>
    </w:rPr>
  </w:style>
  <w:style w:type="paragraph" w:styleId="Listenabsatz">
    <w:name w:val="List Paragraph"/>
    <w:basedOn w:val="Standard"/>
    <w:uiPriority w:val="34"/>
    <w:rsid w:val="00CA6777"/>
    <w:pPr>
      <w:numPr>
        <w:numId w:val="4"/>
      </w:numPr>
      <w:contextualSpacing/>
    </w:pPr>
    <w:rPr>
      <w:rFonts w:eastAsiaTheme="minorHAnsi" w:cstheme="minorBidi"/>
      <w:szCs w:val="20"/>
      <w:lang w:eastAsia="en-US"/>
    </w:rPr>
  </w:style>
  <w:style w:type="paragraph" w:customStyle="1" w:styleId="Absendeadresse">
    <w:name w:val="Absendeadresse"/>
    <w:basedOn w:val="Standard"/>
    <w:link w:val="AbsendeadresseZchn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character" w:customStyle="1" w:styleId="AbsendeadresseZchn">
    <w:name w:val="Absendeadresse Zchn"/>
    <w:basedOn w:val="Absatz-Standardschriftart"/>
    <w:link w:val="Absendeadresse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CA6777"/>
    <w:pPr>
      <w:numPr>
        <w:ilvl w:val="1"/>
      </w:numPr>
    </w:pPr>
    <w:rPr>
      <w:rFonts w:eastAsiaTheme="minorEastAsia" w:cstheme="minorBidi"/>
      <w:sz w:val="28"/>
    </w:rPr>
  </w:style>
  <w:style w:type="character" w:customStyle="1" w:styleId="UntertitelZchn">
    <w:name w:val="Untertitel Zchn"/>
    <w:basedOn w:val="Absatz-Standardschriftart"/>
    <w:link w:val="Untertitel"/>
    <w:rsid w:val="00CA6777"/>
    <w:rPr>
      <w:rFonts w:eastAsiaTheme="minorEastAsia" w:cstheme="minorBidi"/>
      <w:sz w:val="28"/>
    </w:rPr>
  </w:style>
  <w:style w:type="character" w:customStyle="1" w:styleId="FuzeileZchn">
    <w:name w:val="Fußzeile Zchn"/>
    <w:basedOn w:val="Absatz-Standardschriftart"/>
    <w:link w:val="Fuzeile"/>
    <w:rsid w:val="00CA6777"/>
    <w:rPr>
      <w:sz w:val="14"/>
    </w:rPr>
  </w:style>
  <w:style w:type="character" w:styleId="Seitenzahl">
    <w:name w:val="page number"/>
    <w:basedOn w:val="Absatz-Standardschriftart"/>
    <w:semiHidden/>
    <w:rsid w:val="00CA6777"/>
  </w:style>
  <w:style w:type="character" w:styleId="Kommentarzeichen">
    <w:name w:val="annotation reference"/>
    <w:basedOn w:val="Absatz-Standardschriftart"/>
    <w:semiHidden/>
    <w:unhideWhenUsed/>
    <w:rsid w:val="00CA677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A67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A67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A67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A67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CA6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A677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448AB"/>
  </w:style>
  <w:style w:type="paragraph" w:styleId="Funotentext">
    <w:name w:val="footnote text"/>
    <w:basedOn w:val="Standard"/>
    <w:link w:val="FunotentextZchn"/>
    <w:unhideWhenUsed/>
    <w:rsid w:val="00CA6777"/>
    <w:pPr>
      <w:ind w:left="142" w:hanging="142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A6777"/>
    <w:rPr>
      <w:szCs w:val="20"/>
    </w:rPr>
  </w:style>
  <w:style w:type="character" w:styleId="Funotenzeichen">
    <w:name w:val="footnote reference"/>
    <w:basedOn w:val="Absatz-Standardschriftart"/>
    <w:semiHidden/>
    <w:unhideWhenUsed/>
    <w:rsid w:val="00CA6777"/>
    <w:rPr>
      <w:vertAlign w:val="superscript"/>
    </w:rPr>
  </w:style>
  <w:style w:type="table" w:customStyle="1" w:styleId="TabellemithellemGitternetz1">
    <w:name w:val="Tabelle mit hellem Gitternetz1"/>
    <w:basedOn w:val="NormaleTabelle"/>
    <w:uiPriority w:val="40"/>
    <w:rsid w:val="00CA6777"/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28" w:type="dxa"/>
        <w:bottom w:w="28" w:type="dxa"/>
      </w:tblCellMar>
    </w:tblPr>
  </w:style>
  <w:style w:type="paragraph" w:customStyle="1" w:styleId="TitelDeckblatt">
    <w:name w:val="Titel Deckblatt"/>
    <w:basedOn w:val="Titel"/>
    <w:next w:val="Standard"/>
    <w:link w:val="TitelDeckblattZchn"/>
    <w:qFormat/>
    <w:rsid w:val="00CA6777"/>
    <w:rPr>
      <w:sz w:val="66"/>
    </w:rPr>
  </w:style>
  <w:style w:type="character" w:customStyle="1" w:styleId="TitelDeckblattZchn">
    <w:name w:val="Titel Deckblatt Zchn"/>
    <w:basedOn w:val="TitelZchn"/>
    <w:link w:val="TitelDeckblatt"/>
    <w:rsid w:val="00CA6777"/>
    <w:rPr>
      <w:rFonts w:asciiTheme="majorHAnsi" w:eastAsiaTheme="majorEastAsia" w:hAnsiTheme="majorHAnsi" w:cstheme="majorBidi"/>
      <w:b/>
      <w:bCs/>
      <w:color w:val="666666" w:themeColor="text2"/>
      <w:kern w:val="28"/>
      <w:sz w:val="66"/>
      <w:szCs w:val="32"/>
    </w:rPr>
  </w:style>
  <w:style w:type="paragraph" w:customStyle="1" w:styleId="Verzeichnisberschrift">
    <w:name w:val="Verzeichnis Überschrift"/>
    <w:basedOn w:val="Verzeichnis2"/>
    <w:link w:val="VerzeichnisberschriftZchn"/>
    <w:qFormat/>
    <w:rsid w:val="00CA6777"/>
    <w:rPr>
      <w:b/>
      <w:noProof/>
      <w:color w:val="666666" w:themeColor="text2"/>
      <w:sz w:val="44"/>
    </w:rPr>
  </w:style>
  <w:style w:type="paragraph" w:styleId="Aufzhlungszeichen3">
    <w:name w:val="List Bullet 3"/>
    <w:basedOn w:val="Aufzhlungszeichen2"/>
    <w:unhideWhenUsed/>
    <w:qFormat/>
    <w:rsid w:val="00CA6777"/>
    <w:pPr>
      <w:numPr>
        <w:ilvl w:val="2"/>
      </w:numPr>
    </w:pPr>
  </w:style>
  <w:style w:type="character" w:customStyle="1" w:styleId="Verzeichnis2Zchn">
    <w:name w:val="Verzeichnis 2 Zchn"/>
    <w:basedOn w:val="Absatz-Standardschriftart"/>
    <w:link w:val="Verzeichnis2"/>
    <w:uiPriority w:val="39"/>
    <w:rsid w:val="00A30FA3"/>
  </w:style>
  <w:style w:type="character" w:customStyle="1" w:styleId="VerzeichnisberschriftZchn">
    <w:name w:val="Verzeichnis Überschrift Zchn"/>
    <w:basedOn w:val="Verzeichnis2Zchn"/>
    <w:link w:val="Verzeichnisberschrift"/>
    <w:rsid w:val="00CA6777"/>
    <w:rPr>
      <w:b/>
      <w:noProof/>
      <w:color w:val="666666" w:themeColor="text2"/>
      <w:sz w:val="44"/>
    </w:rPr>
  </w:style>
  <w:style w:type="numbering" w:customStyle="1" w:styleId="Aufzhlung">
    <w:name w:val="Aufzählung"/>
    <w:uiPriority w:val="99"/>
    <w:rsid w:val="00CA6777"/>
    <w:pPr>
      <w:numPr>
        <w:numId w:val="2"/>
      </w:numPr>
    </w:pPr>
  </w:style>
  <w:style w:type="numbering" w:customStyle="1" w:styleId="Aufzhlungsliste">
    <w:name w:val="Aufzählungsliste"/>
    <w:basedOn w:val="KeineListe"/>
    <w:uiPriority w:val="99"/>
    <w:rsid w:val="004809D6"/>
    <w:pPr>
      <w:numPr>
        <w:numId w:val="1"/>
      </w:numPr>
    </w:pPr>
  </w:style>
  <w:style w:type="paragraph" w:styleId="Aufzhlungszeichen4">
    <w:name w:val="List Bullet 4"/>
    <w:basedOn w:val="Standard"/>
    <w:rsid w:val="00CA6777"/>
    <w:pPr>
      <w:numPr>
        <w:ilvl w:val="3"/>
        <w:numId w:val="11"/>
      </w:numPr>
      <w:contextualSpacing/>
    </w:pPr>
  </w:style>
  <w:style w:type="paragraph" w:styleId="Aufzhlungszeichen5">
    <w:name w:val="List Bullet 5"/>
    <w:basedOn w:val="Standard"/>
    <w:rsid w:val="00CA6777"/>
    <w:pPr>
      <w:numPr>
        <w:ilvl w:val="4"/>
        <w:numId w:val="11"/>
      </w:numPr>
      <w:contextualSpacing/>
    </w:pPr>
  </w:style>
  <w:style w:type="paragraph" w:styleId="Liste">
    <w:name w:val="List"/>
    <w:basedOn w:val="Standard"/>
    <w:semiHidden/>
    <w:unhideWhenUsed/>
    <w:rsid w:val="00CA6777"/>
    <w:pPr>
      <w:ind w:left="283" w:hanging="283"/>
      <w:contextualSpacing/>
    </w:pPr>
  </w:style>
  <w:style w:type="table" w:customStyle="1" w:styleId="TabelleohneGitternetzlinienStandard">
    <w:name w:val="Tabelle ohne Gitternetzlinien (Standard)"/>
    <w:basedOn w:val="NormaleTabelle"/>
    <w:uiPriority w:val="99"/>
    <w:rsid w:val="00CA6777"/>
    <w:tblPr/>
  </w:style>
  <w:style w:type="paragraph" w:customStyle="1" w:styleId="Aufzhlungszeichen6">
    <w:name w:val="Aufzählungszeichen 6"/>
    <w:basedOn w:val="Standard"/>
    <w:rsid w:val="00CA6777"/>
    <w:pPr>
      <w:numPr>
        <w:ilvl w:val="5"/>
        <w:numId w:val="11"/>
      </w:numPr>
    </w:pPr>
  </w:style>
  <w:style w:type="paragraph" w:customStyle="1" w:styleId="Aufzhlungszeichen7">
    <w:name w:val="Aufzählungszeichen 7"/>
    <w:basedOn w:val="Standard"/>
    <w:rsid w:val="00CA6777"/>
    <w:pPr>
      <w:numPr>
        <w:ilvl w:val="6"/>
        <w:numId w:val="11"/>
      </w:numPr>
    </w:pPr>
  </w:style>
  <w:style w:type="paragraph" w:customStyle="1" w:styleId="Aufzhlungszeichen8">
    <w:name w:val="Aufzählungszeichen 8"/>
    <w:basedOn w:val="Standard"/>
    <w:rsid w:val="00CA6777"/>
    <w:pPr>
      <w:numPr>
        <w:ilvl w:val="7"/>
        <w:numId w:val="11"/>
      </w:numPr>
    </w:pPr>
  </w:style>
  <w:style w:type="paragraph" w:customStyle="1" w:styleId="Aufzhlungszeichen9">
    <w:name w:val="Aufzählungszeichen 9"/>
    <w:basedOn w:val="Standard"/>
    <w:rsid w:val="00CA6777"/>
    <w:pPr>
      <w:numPr>
        <w:ilvl w:val="8"/>
        <w:numId w:val="11"/>
      </w:numPr>
    </w:pPr>
  </w:style>
  <w:style w:type="character" w:customStyle="1" w:styleId="Verzeichnis4Zchn">
    <w:name w:val="Verzeichnis 4 Zchn"/>
    <w:basedOn w:val="Absatz-Standardschriftart"/>
    <w:link w:val="Verzeichnis4"/>
    <w:uiPriority w:val="39"/>
    <w:rsid w:val="00A30FA3"/>
  </w:style>
  <w:style w:type="character" w:customStyle="1" w:styleId="Verzeichnis3Zchn">
    <w:name w:val="Verzeichnis 3 Zchn"/>
    <w:basedOn w:val="Absatz-Standardschriftart"/>
    <w:link w:val="Verzeichnis3"/>
    <w:uiPriority w:val="39"/>
    <w:rsid w:val="00A30FA3"/>
    <w:rPr>
      <w:noProof/>
    </w:rPr>
  </w:style>
  <w:style w:type="numbering" w:customStyle="1" w:styleId="LuksAufzhlung">
    <w:name w:val="Luks Aufzählung"/>
    <w:uiPriority w:val="99"/>
    <w:rsid w:val="00B50AC6"/>
    <w:pPr>
      <w:numPr>
        <w:numId w:val="8"/>
      </w:numPr>
    </w:pPr>
  </w:style>
  <w:style w:type="numbering" w:customStyle="1" w:styleId="LUKSAufzhlung0">
    <w:name w:val="LUKS Aufzählung"/>
    <w:uiPriority w:val="99"/>
    <w:rsid w:val="00AD54E2"/>
    <w:pPr>
      <w:numPr>
        <w:numId w:val="1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B7795"/>
    <w:rPr>
      <w:rFonts w:asciiTheme="majorHAnsi" w:hAnsiTheme="majorHAnsi"/>
      <w:b/>
      <w:color w:val="666666" w:themeColor="text2"/>
      <w:kern w:val="28"/>
      <w:sz w:val="32"/>
    </w:rPr>
  </w:style>
  <w:style w:type="character" w:styleId="Fett">
    <w:name w:val="Strong"/>
    <w:basedOn w:val="Absatz-Standardschriftart"/>
    <w:uiPriority w:val="22"/>
    <w:qFormat/>
    <w:rsid w:val="003B7795"/>
    <w:rPr>
      <w:b/>
      <w:bCs/>
    </w:rPr>
  </w:style>
  <w:style w:type="paragraph" w:customStyle="1" w:styleId="default">
    <w:name w:val="default"/>
    <w:basedOn w:val="Standard"/>
    <w:rsid w:val="003B7795"/>
    <w:pPr>
      <w:spacing w:after="165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sgyn-wiki.ch/kinderwunschzentrum/endokrinologie/acth-t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UKS_Modern">
  <a:themeElements>
    <a:clrScheme name="LUKS_Modern">
      <a:dk1>
        <a:sysClr val="windowText" lastClr="000000"/>
      </a:dk1>
      <a:lt1>
        <a:sysClr val="window" lastClr="FFFFFF"/>
      </a:lt1>
      <a:dk2>
        <a:srgbClr val="666666"/>
      </a:dk2>
      <a:lt2>
        <a:srgbClr val="FFE580"/>
      </a:lt2>
      <a:accent1>
        <a:srgbClr val="2A71B8"/>
      </a:accent1>
      <a:accent2>
        <a:srgbClr val="FFCB00"/>
      </a:accent2>
      <a:accent3>
        <a:srgbClr val="AEB0B3"/>
      </a:accent3>
      <a:accent4>
        <a:srgbClr val="1C528B"/>
      </a:accent4>
      <a:accent5>
        <a:srgbClr val="2B9361"/>
      </a:accent5>
      <a:accent6>
        <a:srgbClr val="B9956C"/>
      </a:accent6>
      <a:hlink>
        <a:srgbClr val="666666"/>
      </a:hlink>
      <a:folHlink>
        <a:srgbClr val="AEB0B3"/>
      </a:folHlink>
    </a:clrScheme>
    <a:fontScheme name="LUK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wrap="square" lIns="36000" tIns="18000" rIns="36000" bIns="18000" rtlCol="0" anchor="ctr">
        <a:noAutofit/>
      </a:bodyPr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LUKS_Modern" id="{16BFC97C-D1B8-49B8-B880-79C1CD180C69}" vid="{C84F583F-61AA-4244-BFE9-3C4B5CA8EF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CD28D-A64A-4AA7-B18D-F2D3AF6A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Luzerner Kantonsspital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Gabriel</dc:creator>
  <cp:lastModifiedBy>Forst, Susanne, FOU</cp:lastModifiedBy>
  <cp:revision>6</cp:revision>
  <cp:lastPrinted>2019-03-22T12:59:00Z</cp:lastPrinted>
  <dcterms:created xsi:type="dcterms:W3CDTF">2021-07-03T12:19:00Z</dcterms:created>
  <dcterms:modified xsi:type="dcterms:W3CDTF">2021-11-29T10:59:00Z</dcterms:modified>
</cp:coreProperties>
</file>